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08B5" w14:textId="77777777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MEETING in person and on ZOOM </w:t>
      </w:r>
    </w:p>
    <w:p w14:paraId="66214BE3" w14:textId="77777777" w:rsidR="00C766F8" w:rsidRPr="007360DD" w:rsidRDefault="00C766F8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1BFCB33C" w14:textId="77777777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Call the meeting to order</w:t>
      </w:r>
    </w:p>
    <w:p w14:paraId="2D1402CA" w14:textId="77777777" w:rsidR="00C766F8" w:rsidRPr="007360DD" w:rsidRDefault="00C766F8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41F919A7" w14:textId="2DD62BD0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Approval of the minutes of </w:t>
      </w:r>
      <w:r w:rsidR="00D37451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February 3</w:t>
      </w:r>
      <w:r w:rsidR="00094EDA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, 202</w:t>
      </w:r>
      <w:r w:rsidR="007B3BDB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6</w:t>
      </w:r>
      <w:r w:rsidR="00865F02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  <w:r w:rsidR="007F65AA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BOS meeting </w:t>
      </w:r>
    </w:p>
    <w:p w14:paraId="061F2D30" w14:textId="77777777" w:rsidR="00C766F8" w:rsidRPr="007360DD" w:rsidRDefault="00C766F8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1DD8537A" w14:textId="648F45B1" w:rsidR="00F52A91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Payment of Bills and Approval of the Treasurer’s Reports</w:t>
      </w:r>
    </w:p>
    <w:p w14:paraId="4B7385FD" w14:textId="77777777" w:rsidR="00C766F8" w:rsidRPr="007360DD" w:rsidRDefault="00C766F8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17DD2428" w14:textId="77777777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Personal Appearances</w:t>
      </w:r>
    </w:p>
    <w:p w14:paraId="19C0D705" w14:textId="77777777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Fire Companies</w:t>
      </w:r>
    </w:p>
    <w:p w14:paraId="16058F0B" w14:textId="0A3DE9D2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1. Fire Companies</w:t>
      </w:r>
    </w:p>
    <w:p w14:paraId="4E1A4955" w14:textId="77777777" w:rsidR="00D37451" w:rsidRPr="007360DD" w:rsidRDefault="00D5648A" w:rsidP="00AB5D9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A</w:t>
      </w:r>
      <w:r w:rsidR="00D37451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Seisholtzville Fire Company</w:t>
      </w:r>
    </w:p>
    <w:p w14:paraId="73BBBD37" w14:textId="702D00C0" w:rsidR="00C22CBD" w:rsidRPr="007360DD" w:rsidRDefault="00D37451" w:rsidP="00AB5D9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B. </w:t>
      </w:r>
      <w:r w:rsidR="002B4C08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Hereford Fire Company</w:t>
      </w:r>
      <w:r w:rsidR="00C22CBD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</w:p>
    <w:p w14:paraId="181CBCAA" w14:textId="1340DB2D" w:rsidR="00D37451" w:rsidRPr="007360DD" w:rsidRDefault="00AB5D99" w:rsidP="00AB5D9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C. </w:t>
      </w:r>
      <w:r w:rsidR="00D37451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Seisholtzville Fire Police</w:t>
      </w:r>
    </w:p>
    <w:p w14:paraId="1BAADD47" w14:textId="4307484E" w:rsidR="002B4C08" w:rsidRPr="007360DD" w:rsidRDefault="00AB5D99" w:rsidP="00D37451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D. </w:t>
      </w:r>
      <w:r w:rsidR="00C22CBD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Hereford Fire Police   </w:t>
      </w:r>
    </w:p>
    <w:p w14:paraId="593ECB64" w14:textId="77777777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2.   Bally Ambulance</w:t>
      </w:r>
    </w:p>
    <w:p w14:paraId="590DAF51" w14:textId="77777777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3.   Emergency Management      </w:t>
      </w:r>
    </w:p>
    <w:p w14:paraId="7D0B9728" w14:textId="74F277AC" w:rsidR="00D5648A" w:rsidRPr="007360DD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Recreation Committee</w:t>
      </w:r>
      <w:r w:rsidR="00AA661E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</w:p>
    <w:p w14:paraId="40B2C67A" w14:textId="6E3FD622" w:rsidR="00D5648A" w:rsidRPr="007360DD" w:rsidRDefault="0005101B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Environmental Advisory Council </w:t>
      </w:r>
    </w:p>
    <w:p w14:paraId="2575145B" w14:textId="69CE327E" w:rsidR="00D5648A" w:rsidRPr="007360DD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State Police </w:t>
      </w:r>
      <w:r w:rsidR="001B76A4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report.</w:t>
      </w: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  </w:t>
      </w:r>
    </w:p>
    <w:p w14:paraId="5BC2D9E2" w14:textId="77777777" w:rsidR="00D42D39" w:rsidRPr="007360DD" w:rsidRDefault="00D42D39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</w:p>
    <w:p w14:paraId="313AF6B7" w14:textId="28FA665F" w:rsidR="00301E9C" w:rsidRPr="007360DD" w:rsidRDefault="00D5648A" w:rsidP="00A17666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Unfinished Business</w:t>
      </w:r>
    </w:p>
    <w:p w14:paraId="3A5C0A81" w14:textId="77777777" w:rsidR="00D42D39" w:rsidRPr="007360DD" w:rsidRDefault="00D42D39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</w:p>
    <w:p w14:paraId="33361BD6" w14:textId="5D2D9FE5" w:rsidR="00D5648A" w:rsidRPr="007360DD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New Business</w:t>
      </w:r>
    </w:p>
    <w:p w14:paraId="1D822FC9" w14:textId="3360E3EA" w:rsidR="00035340" w:rsidRDefault="007B3BDB" w:rsidP="00D36421">
      <w:pPr>
        <w:pStyle w:val="ListParagraph"/>
        <w:widowControl w:val="0"/>
        <w:numPr>
          <w:ilvl w:val="0"/>
          <w:numId w:val="32"/>
        </w:numPr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Approve</w:t>
      </w:r>
      <w:r w:rsidR="00DC2F92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sending</w:t>
      </w:r>
      <w:r w:rsidR="000B7F68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Supportive Letter</w:t>
      </w:r>
      <w:r w:rsidR="00DC2F92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to PennDOT</w:t>
      </w:r>
      <w:r w:rsidR="000B7F68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for</w:t>
      </w: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  <w:r w:rsidR="00A17666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Charity Bicycle Ride on 4-11-26</w:t>
      </w:r>
      <w:r w:rsidR="000B7F68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that will be occurring in Hereford Township and other Municipalities</w:t>
      </w:r>
      <w:r w:rsidR="00B1735C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– provided certificate of insurance is submitted ahead of the event. </w:t>
      </w:r>
    </w:p>
    <w:p w14:paraId="71E19B9D" w14:textId="77777777" w:rsidR="007360DD" w:rsidRPr="007360DD" w:rsidRDefault="007360DD" w:rsidP="007360DD">
      <w:pPr>
        <w:pStyle w:val="ListParagraph"/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75F11BC2" w14:textId="5A957C92" w:rsidR="00694C14" w:rsidRPr="007360DD" w:rsidRDefault="00D36421" w:rsidP="00D36421">
      <w:pPr>
        <w:pStyle w:val="ListParagraph"/>
        <w:numPr>
          <w:ilvl w:val="0"/>
          <w:numId w:val="32"/>
        </w:numPr>
        <w:rPr>
          <w:rFonts w:ascii="Abadi" w:eastAsia="Times New Roman" w:hAnsi="Abadi" w:cs="Calibri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Adopt Resolution 2026-06 </w:t>
      </w:r>
      <w:r w:rsidR="00DC2F92"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to accept the </w:t>
      </w:r>
      <w:r w:rsidRPr="007360DD"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Deed of Dedication for the portion of Mt. Vernon Drive </w:t>
      </w:r>
      <w:r w:rsidR="00DC2F92">
        <w:rPr>
          <w:rFonts w:ascii="Abadi" w:eastAsia="Times New Roman" w:hAnsi="Abadi" w:cs="Calibri"/>
          <w:color w:val="000000" w:themeColor="text1"/>
          <w:sz w:val="24"/>
          <w:szCs w:val="24"/>
        </w:rPr>
        <w:t>in</w:t>
      </w:r>
      <w:r w:rsidRPr="007360DD"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 the Brookshire Subdivision that falls within the Hereford Township boundaries.</w:t>
      </w:r>
    </w:p>
    <w:p w14:paraId="6AEC9B79" w14:textId="63F4BC98" w:rsidR="00F128BE" w:rsidRDefault="00D36421" w:rsidP="00F128BE">
      <w:pPr>
        <w:pStyle w:val="ListParagraph"/>
        <w:numPr>
          <w:ilvl w:val="1"/>
          <w:numId w:val="32"/>
        </w:numPr>
        <w:rPr>
          <w:rFonts w:ascii="Abadi" w:eastAsia="Times New Roman" w:hAnsi="Abadi" w:cs="Calibri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="Calibri"/>
          <w:color w:val="000000" w:themeColor="text1"/>
          <w:sz w:val="24"/>
          <w:szCs w:val="24"/>
        </w:rPr>
        <w:t> **Note: Maintenance of this section of roadway will be addressed by Upper Milford Township per previously executed intermunicipal agreement</w:t>
      </w:r>
      <w:r w:rsidR="00F128BE" w:rsidRPr="007360DD">
        <w:rPr>
          <w:rFonts w:ascii="Abadi" w:eastAsia="Times New Roman" w:hAnsi="Abadi" w:cs="Calibri"/>
          <w:color w:val="000000" w:themeColor="text1"/>
          <w:sz w:val="24"/>
          <w:szCs w:val="24"/>
        </w:rPr>
        <w:t>.</w:t>
      </w:r>
    </w:p>
    <w:p w14:paraId="01333CB5" w14:textId="77777777" w:rsidR="007360DD" w:rsidRPr="007360DD" w:rsidRDefault="007360DD" w:rsidP="007360DD">
      <w:pPr>
        <w:pStyle w:val="ListParagraph"/>
        <w:ind w:left="1440"/>
        <w:rPr>
          <w:rFonts w:ascii="Abadi" w:eastAsia="Times New Roman" w:hAnsi="Abadi" w:cs="Calibri"/>
          <w:color w:val="000000" w:themeColor="text1"/>
          <w:sz w:val="24"/>
          <w:szCs w:val="24"/>
        </w:rPr>
      </w:pPr>
    </w:p>
    <w:p w14:paraId="3333CB8B" w14:textId="52655C98" w:rsidR="00EC4E07" w:rsidRDefault="004D31AC" w:rsidP="00F128BE">
      <w:pPr>
        <w:pStyle w:val="ListParagraph"/>
        <w:numPr>
          <w:ilvl w:val="0"/>
          <w:numId w:val="32"/>
        </w:numPr>
        <w:rPr>
          <w:rFonts w:ascii="Abadi" w:eastAsia="Times New Roman" w:hAnsi="Abadi" w:cs="Calibri"/>
          <w:color w:val="000000" w:themeColor="text1"/>
          <w:sz w:val="24"/>
          <w:szCs w:val="24"/>
        </w:rPr>
      </w:pPr>
      <w:r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Approve </w:t>
      </w:r>
      <w:r w:rsidR="0083357D"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Hereford </w:t>
      </w:r>
      <w:r w:rsidR="00E11D69"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Fire Police </w:t>
      </w:r>
      <w:r w:rsidR="0083357D"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and Seisholtzville </w:t>
      </w:r>
      <w:r w:rsidR="00A206AA"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Fire Police to assist Borough of East Greenville with their 2026 First Friday events. </w:t>
      </w:r>
    </w:p>
    <w:p w14:paraId="64299E71" w14:textId="679034C4" w:rsidR="00062E0E" w:rsidRPr="007360DD" w:rsidRDefault="00062E0E" w:rsidP="00F128BE">
      <w:pPr>
        <w:pStyle w:val="ListParagraph"/>
        <w:numPr>
          <w:ilvl w:val="0"/>
          <w:numId w:val="32"/>
        </w:numPr>
        <w:rPr>
          <w:rFonts w:ascii="Abadi" w:eastAsia="Times New Roman" w:hAnsi="Abadi" w:cs="Calibri"/>
          <w:color w:val="000000" w:themeColor="text1"/>
          <w:sz w:val="24"/>
          <w:szCs w:val="24"/>
        </w:rPr>
      </w:pPr>
      <w:r>
        <w:rPr>
          <w:rFonts w:ascii="Abadi" w:eastAsia="Times New Roman" w:hAnsi="Abadi" w:cs="Calibri"/>
          <w:color w:val="000000" w:themeColor="text1"/>
          <w:sz w:val="24"/>
          <w:szCs w:val="24"/>
        </w:rPr>
        <w:t xml:space="preserve">Approve Purchase Quote for John Deere 6220 Pump that needs to be mounted to run the mid mount mower and the hydraulic power boom to sweep the roads from </w:t>
      </w:r>
      <w:r w:rsidR="006C2AD0">
        <w:rPr>
          <w:rFonts w:ascii="Abadi" w:eastAsia="Times New Roman" w:hAnsi="Abadi" w:cs="Calibri"/>
          <w:color w:val="000000" w:themeColor="text1"/>
          <w:sz w:val="24"/>
          <w:szCs w:val="24"/>
        </w:rPr>
        <w:t>RG Group in the amount of $2876.92</w:t>
      </w:r>
    </w:p>
    <w:p w14:paraId="2FA13557" w14:textId="77777777" w:rsidR="00035340" w:rsidRPr="007360DD" w:rsidRDefault="00035340" w:rsidP="00035340">
      <w:pPr>
        <w:pStyle w:val="ListParagraph"/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40D0F0BD" w14:textId="77777777" w:rsidR="00035340" w:rsidRPr="007360DD" w:rsidRDefault="00035340" w:rsidP="00035340">
      <w:pPr>
        <w:pStyle w:val="ListParagraph"/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638AA79E" w14:textId="780BC96E" w:rsidR="00C766F8" w:rsidRPr="007360DD" w:rsidRDefault="00D5648A" w:rsidP="00143731">
      <w:pPr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Miscellaneous Correspondence and Information</w:t>
      </w:r>
    </w:p>
    <w:p w14:paraId="3C539082" w14:textId="22178AC1" w:rsidR="00EC5B22" w:rsidRPr="007360DD" w:rsidRDefault="00274B96" w:rsidP="000B426D">
      <w:pPr>
        <w:pStyle w:val="ListParagraph"/>
        <w:numPr>
          <w:ilvl w:val="0"/>
          <w:numId w:val="25"/>
        </w:numPr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lastRenderedPageBreak/>
        <w:t xml:space="preserve">Next board meeting will be held on </w:t>
      </w:r>
      <w:r w:rsidR="00D34A2B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March 3rd</w:t>
      </w:r>
      <w:r w:rsidR="003F6AF6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2026</w:t>
      </w:r>
      <w:r w:rsidR="00CE745B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@ 7:30pm</w:t>
      </w:r>
      <w:r w:rsidR="00EC5B22"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</w:p>
    <w:p w14:paraId="4D1E120C" w14:textId="77777777" w:rsidR="00035340" w:rsidRPr="007360DD" w:rsidRDefault="00035340" w:rsidP="000B426D">
      <w:pPr>
        <w:pStyle w:val="ListParagraph"/>
        <w:numPr>
          <w:ilvl w:val="0"/>
          <w:numId w:val="25"/>
        </w:numPr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4263407F" w14:textId="77777777" w:rsidR="00FA5EEF" w:rsidRPr="007360DD" w:rsidRDefault="00FA5EEF" w:rsidP="00143731">
      <w:pPr>
        <w:ind w:left="36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5F6E0453" w14:textId="0B6386F9" w:rsidR="00D5648A" w:rsidRPr="007360DD" w:rsidRDefault="00D5648A" w:rsidP="00143731">
      <w:pPr>
        <w:keepNext/>
        <w:widowControl w:val="0"/>
        <w:spacing w:after="0" w:line="255" w:lineRule="auto"/>
        <w:outlineLvl w:val="3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Public Comment</w:t>
      </w:r>
    </w:p>
    <w:p w14:paraId="537EBC19" w14:textId="77777777" w:rsidR="00570D0B" w:rsidRPr="007360DD" w:rsidRDefault="00570D0B" w:rsidP="00143731">
      <w:pPr>
        <w:keepNext/>
        <w:widowControl w:val="0"/>
        <w:spacing w:after="0" w:line="255" w:lineRule="auto"/>
        <w:outlineLvl w:val="3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</w:p>
    <w:p w14:paraId="5B7E6A24" w14:textId="336EE59E" w:rsidR="00D5648A" w:rsidRPr="007360DD" w:rsidRDefault="00D5648A" w:rsidP="00143731">
      <w:pPr>
        <w:widowControl w:val="0"/>
        <w:spacing w:after="0" w:line="240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 xml:space="preserve">Adjourn                         </w:t>
      </w:r>
    </w:p>
    <w:sectPr w:rsidR="00D5648A" w:rsidRPr="007360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08C5" w14:textId="77777777" w:rsidR="001E39AB" w:rsidRDefault="001E39AB" w:rsidP="00D5648A">
      <w:pPr>
        <w:spacing w:after="0" w:line="240" w:lineRule="auto"/>
      </w:pPr>
      <w:r>
        <w:separator/>
      </w:r>
    </w:p>
  </w:endnote>
  <w:endnote w:type="continuationSeparator" w:id="0">
    <w:p w14:paraId="3925ABAE" w14:textId="77777777" w:rsidR="001E39AB" w:rsidRDefault="001E39AB" w:rsidP="00D5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9D7B" w14:textId="77777777" w:rsidR="001E39AB" w:rsidRDefault="001E39AB" w:rsidP="00D5648A">
      <w:pPr>
        <w:spacing w:after="0" w:line="240" w:lineRule="auto"/>
      </w:pPr>
      <w:r>
        <w:separator/>
      </w:r>
    </w:p>
  </w:footnote>
  <w:footnote w:type="continuationSeparator" w:id="0">
    <w:p w14:paraId="6B32373F" w14:textId="77777777" w:rsidR="001E39AB" w:rsidRDefault="001E39AB" w:rsidP="00D5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C697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smartTag w:uri="urn:schemas-microsoft-com:office:smarttags" w:element="address">
      <w:smartTag w:uri="urn:schemas-microsoft-com:office:smarttags" w:element="PlaceName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HEREFORD</w:t>
        </w:r>
      </w:smartTag>
      <w:r w:rsidRPr="00D5648A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smartTag w:uri="urn:schemas-microsoft-com:office:smarttags" w:element="Street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TOWNSHIP</w:t>
        </w:r>
      </w:smartTag>
    </w:smartTag>
  </w:p>
  <w:p w14:paraId="328F57D6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 w:rsidRPr="00D5648A">
      <w:rPr>
        <w:rFonts w:ascii="Times New Roman" w:eastAsia="Times New Roman" w:hAnsi="Times New Roman" w:cs="Times New Roman"/>
        <w:snapToGrid w:val="0"/>
        <w:sz w:val="24"/>
        <w:szCs w:val="20"/>
      </w:rPr>
      <w:t>AGENDA</w:t>
    </w:r>
  </w:p>
  <w:p w14:paraId="065C73F7" w14:textId="56638E1C" w:rsidR="00094EDA" w:rsidRDefault="00DC2F92" w:rsidP="00094EDA">
    <w:pPr>
      <w:widowControl w:val="0"/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>
      <w:rPr>
        <w:rFonts w:ascii="Times New Roman" w:eastAsia="Times New Roman" w:hAnsi="Times New Roman" w:cs="Times New Roman"/>
        <w:snapToGrid w:val="0"/>
        <w:sz w:val="24"/>
        <w:szCs w:val="20"/>
      </w:rPr>
      <w:t>February 17</w:t>
    </w:r>
    <w:r w:rsidR="007B3BDB">
      <w:rPr>
        <w:rFonts w:ascii="Times New Roman" w:eastAsia="Times New Roman" w:hAnsi="Times New Roman" w:cs="Times New Roman"/>
        <w:snapToGrid w:val="0"/>
        <w:sz w:val="24"/>
        <w:szCs w:val="20"/>
      </w:rPr>
      <w:t>,2026</w:t>
    </w:r>
  </w:p>
  <w:p w14:paraId="03361F17" w14:textId="77777777" w:rsidR="00CC7B5F" w:rsidRPr="00D5648A" w:rsidRDefault="00CC7B5F" w:rsidP="00CC7B5F">
    <w:pPr>
      <w:widowControl w:val="0"/>
      <w:spacing w:after="0" w:line="255" w:lineRule="auto"/>
      <w:rPr>
        <w:rFonts w:ascii="Times New Roman" w:eastAsia="Times New Roman" w:hAnsi="Times New Roman" w:cs="Times New Roman"/>
        <w:snapToGrid w:val="0"/>
        <w:sz w:val="24"/>
        <w:szCs w:val="20"/>
      </w:rPr>
    </w:pPr>
  </w:p>
  <w:p w14:paraId="13FF5CBD" w14:textId="77777777" w:rsidR="00D5648A" w:rsidRDefault="00D56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A56"/>
    <w:multiLevelType w:val="hybridMultilevel"/>
    <w:tmpl w:val="ACA6FB14"/>
    <w:lvl w:ilvl="0" w:tplc="DE54BE1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615C"/>
    <w:multiLevelType w:val="hybridMultilevel"/>
    <w:tmpl w:val="9F923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3D01"/>
    <w:multiLevelType w:val="hybridMultilevel"/>
    <w:tmpl w:val="F9CE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31A58"/>
    <w:multiLevelType w:val="hybridMultilevel"/>
    <w:tmpl w:val="8D9C4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1F7353"/>
    <w:multiLevelType w:val="hybridMultilevel"/>
    <w:tmpl w:val="DE82B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50F14"/>
    <w:multiLevelType w:val="hybridMultilevel"/>
    <w:tmpl w:val="5F76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50284"/>
    <w:multiLevelType w:val="hybridMultilevel"/>
    <w:tmpl w:val="C96A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43F21"/>
    <w:multiLevelType w:val="hybridMultilevel"/>
    <w:tmpl w:val="2178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815C0"/>
    <w:multiLevelType w:val="hybridMultilevel"/>
    <w:tmpl w:val="1E6A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F4212"/>
    <w:multiLevelType w:val="hybridMultilevel"/>
    <w:tmpl w:val="D3F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A08A9"/>
    <w:multiLevelType w:val="hybridMultilevel"/>
    <w:tmpl w:val="D0EA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A2A61"/>
    <w:multiLevelType w:val="hybridMultilevel"/>
    <w:tmpl w:val="98268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56728"/>
    <w:multiLevelType w:val="hybridMultilevel"/>
    <w:tmpl w:val="92DC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F74E8"/>
    <w:multiLevelType w:val="hybridMultilevel"/>
    <w:tmpl w:val="6D42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61609C4"/>
    <w:multiLevelType w:val="hybridMultilevel"/>
    <w:tmpl w:val="9540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F0DBC"/>
    <w:multiLevelType w:val="hybridMultilevel"/>
    <w:tmpl w:val="3450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A5C23"/>
    <w:multiLevelType w:val="hybridMultilevel"/>
    <w:tmpl w:val="09E2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4587B"/>
    <w:multiLevelType w:val="hybridMultilevel"/>
    <w:tmpl w:val="EAAC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618E1"/>
    <w:multiLevelType w:val="hybridMultilevel"/>
    <w:tmpl w:val="2FAA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8707B"/>
    <w:multiLevelType w:val="hybridMultilevel"/>
    <w:tmpl w:val="CF1C1378"/>
    <w:lvl w:ilvl="0" w:tplc="75EC7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93C91"/>
    <w:multiLevelType w:val="hybridMultilevel"/>
    <w:tmpl w:val="EC16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E6446"/>
    <w:multiLevelType w:val="hybridMultilevel"/>
    <w:tmpl w:val="335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62A7A"/>
    <w:multiLevelType w:val="hybridMultilevel"/>
    <w:tmpl w:val="051EA18A"/>
    <w:lvl w:ilvl="0" w:tplc="DA2EC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2575"/>
    <w:multiLevelType w:val="hybridMultilevel"/>
    <w:tmpl w:val="76AA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056B0"/>
    <w:multiLevelType w:val="hybridMultilevel"/>
    <w:tmpl w:val="DFCA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A2626"/>
    <w:multiLevelType w:val="hybridMultilevel"/>
    <w:tmpl w:val="68F291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85556F"/>
    <w:multiLevelType w:val="hybridMultilevel"/>
    <w:tmpl w:val="BD1C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7438">
    <w:abstractNumId w:val="0"/>
  </w:num>
  <w:num w:numId="2" w16cid:durableId="2138454281">
    <w:abstractNumId w:val="20"/>
  </w:num>
  <w:num w:numId="3" w16cid:durableId="1890335733">
    <w:abstractNumId w:val="7"/>
  </w:num>
  <w:num w:numId="4" w16cid:durableId="1055739375">
    <w:abstractNumId w:val="3"/>
  </w:num>
  <w:num w:numId="5" w16cid:durableId="142698829">
    <w:abstractNumId w:val="22"/>
  </w:num>
  <w:num w:numId="6" w16cid:durableId="65735202">
    <w:abstractNumId w:val="23"/>
  </w:num>
  <w:num w:numId="7" w16cid:durableId="62266921">
    <w:abstractNumId w:val="8"/>
  </w:num>
  <w:num w:numId="8" w16cid:durableId="648559635">
    <w:abstractNumId w:val="33"/>
  </w:num>
  <w:num w:numId="9" w16cid:durableId="1679773673">
    <w:abstractNumId w:val="9"/>
  </w:num>
  <w:num w:numId="10" w16cid:durableId="1963462986">
    <w:abstractNumId w:val="1"/>
  </w:num>
  <w:num w:numId="11" w16cid:durableId="217282222">
    <w:abstractNumId w:val="25"/>
  </w:num>
  <w:num w:numId="12" w16cid:durableId="818302697">
    <w:abstractNumId w:val="10"/>
  </w:num>
  <w:num w:numId="13" w16cid:durableId="1745637047">
    <w:abstractNumId w:val="26"/>
  </w:num>
  <w:num w:numId="14" w16cid:durableId="1303464155">
    <w:abstractNumId w:val="27"/>
  </w:num>
  <w:num w:numId="15" w16cid:durableId="1418479557">
    <w:abstractNumId w:val="13"/>
  </w:num>
  <w:num w:numId="16" w16cid:durableId="70272846">
    <w:abstractNumId w:val="17"/>
  </w:num>
  <w:num w:numId="17" w16cid:durableId="76755293">
    <w:abstractNumId w:val="4"/>
  </w:num>
  <w:num w:numId="18" w16cid:durableId="969358807">
    <w:abstractNumId w:val="11"/>
  </w:num>
  <w:num w:numId="19" w16cid:durableId="957880705">
    <w:abstractNumId w:val="29"/>
  </w:num>
  <w:num w:numId="20" w16cid:durableId="2136216666">
    <w:abstractNumId w:val="12"/>
  </w:num>
  <w:num w:numId="21" w16cid:durableId="231308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2672737">
    <w:abstractNumId w:val="31"/>
  </w:num>
  <w:num w:numId="23" w16cid:durableId="1252622171">
    <w:abstractNumId w:val="28"/>
  </w:num>
  <w:num w:numId="24" w16cid:durableId="169565555">
    <w:abstractNumId w:val="21"/>
  </w:num>
  <w:num w:numId="25" w16cid:durableId="295136967">
    <w:abstractNumId w:val="5"/>
  </w:num>
  <w:num w:numId="26" w16cid:durableId="431166800">
    <w:abstractNumId w:val="30"/>
  </w:num>
  <w:num w:numId="27" w16cid:durableId="791828761">
    <w:abstractNumId w:val="14"/>
  </w:num>
  <w:num w:numId="28" w16cid:durableId="526526982">
    <w:abstractNumId w:val="16"/>
  </w:num>
  <w:num w:numId="29" w16cid:durableId="1364621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141599">
    <w:abstractNumId w:val="15"/>
  </w:num>
  <w:num w:numId="31" w16cid:durableId="1167482989">
    <w:abstractNumId w:val="2"/>
  </w:num>
  <w:num w:numId="32" w16cid:durableId="468743570">
    <w:abstractNumId w:val="18"/>
  </w:num>
  <w:num w:numId="33" w16cid:durableId="221871778">
    <w:abstractNumId w:val="24"/>
  </w:num>
  <w:num w:numId="34" w16cid:durableId="2092656933">
    <w:abstractNumId w:val="32"/>
  </w:num>
  <w:num w:numId="35" w16cid:durableId="723914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A"/>
    <w:rsid w:val="00001E18"/>
    <w:rsid w:val="00003E79"/>
    <w:rsid w:val="0002169A"/>
    <w:rsid w:val="000257F7"/>
    <w:rsid w:val="00035340"/>
    <w:rsid w:val="00045282"/>
    <w:rsid w:val="00050844"/>
    <w:rsid w:val="0005101B"/>
    <w:rsid w:val="000616CA"/>
    <w:rsid w:val="00062E0E"/>
    <w:rsid w:val="00075BC9"/>
    <w:rsid w:val="00093C8B"/>
    <w:rsid w:val="00094EDA"/>
    <w:rsid w:val="00095411"/>
    <w:rsid w:val="000963F7"/>
    <w:rsid w:val="000A5165"/>
    <w:rsid w:val="000B426D"/>
    <w:rsid w:val="000B7F68"/>
    <w:rsid w:val="000C46C2"/>
    <w:rsid w:val="000E101D"/>
    <w:rsid w:val="000E15DC"/>
    <w:rsid w:val="000E18D0"/>
    <w:rsid w:val="000F541D"/>
    <w:rsid w:val="000F674A"/>
    <w:rsid w:val="001007E6"/>
    <w:rsid w:val="00131E4F"/>
    <w:rsid w:val="001403B3"/>
    <w:rsid w:val="001424CE"/>
    <w:rsid w:val="00143731"/>
    <w:rsid w:val="00144F7C"/>
    <w:rsid w:val="00157380"/>
    <w:rsid w:val="0018265C"/>
    <w:rsid w:val="001A1EF9"/>
    <w:rsid w:val="001B68DD"/>
    <w:rsid w:val="001B76A4"/>
    <w:rsid w:val="001D1C2A"/>
    <w:rsid w:val="001D76E8"/>
    <w:rsid w:val="001E39AB"/>
    <w:rsid w:val="0020316E"/>
    <w:rsid w:val="002248E6"/>
    <w:rsid w:val="0022518D"/>
    <w:rsid w:val="0024296A"/>
    <w:rsid w:val="00251C8B"/>
    <w:rsid w:val="002550E3"/>
    <w:rsid w:val="00256713"/>
    <w:rsid w:val="00274B96"/>
    <w:rsid w:val="00283CCE"/>
    <w:rsid w:val="002841C1"/>
    <w:rsid w:val="00296343"/>
    <w:rsid w:val="002A1413"/>
    <w:rsid w:val="002A6612"/>
    <w:rsid w:val="002A6D3A"/>
    <w:rsid w:val="002B4C08"/>
    <w:rsid w:val="002C56D3"/>
    <w:rsid w:val="002D1B2F"/>
    <w:rsid w:val="00301E9C"/>
    <w:rsid w:val="003266F5"/>
    <w:rsid w:val="003301AA"/>
    <w:rsid w:val="00354BC5"/>
    <w:rsid w:val="00361451"/>
    <w:rsid w:val="00365AD4"/>
    <w:rsid w:val="003804CA"/>
    <w:rsid w:val="0038210A"/>
    <w:rsid w:val="00392693"/>
    <w:rsid w:val="003A7AA9"/>
    <w:rsid w:val="003C3A1A"/>
    <w:rsid w:val="003C7012"/>
    <w:rsid w:val="003F53B0"/>
    <w:rsid w:val="003F6AF6"/>
    <w:rsid w:val="0040076A"/>
    <w:rsid w:val="00412EF2"/>
    <w:rsid w:val="004143BB"/>
    <w:rsid w:val="00427D6F"/>
    <w:rsid w:val="00460E44"/>
    <w:rsid w:val="0047087F"/>
    <w:rsid w:val="00473E24"/>
    <w:rsid w:val="0049110C"/>
    <w:rsid w:val="004A63DA"/>
    <w:rsid w:val="004B6C62"/>
    <w:rsid w:val="004D0A5E"/>
    <w:rsid w:val="004D31AC"/>
    <w:rsid w:val="004D67A5"/>
    <w:rsid w:val="004E6B8C"/>
    <w:rsid w:val="004E78F7"/>
    <w:rsid w:val="004F64EB"/>
    <w:rsid w:val="0050475E"/>
    <w:rsid w:val="00504ED7"/>
    <w:rsid w:val="00506C4E"/>
    <w:rsid w:val="005103E0"/>
    <w:rsid w:val="00522BF2"/>
    <w:rsid w:val="00570D0B"/>
    <w:rsid w:val="0059002E"/>
    <w:rsid w:val="00593E4E"/>
    <w:rsid w:val="00595C86"/>
    <w:rsid w:val="005B11A2"/>
    <w:rsid w:val="005B7394"/>
    <w:rsid w:val="005D5481"/>
    <w:rsid w:val="005E0270"/>
    <w:rsid w:val="005E091D"/>
    <w:rsid w:val="005F0011"/>
    <w:rsid w:val="005F3B61"/>
    <w:rsid w:val="00611924"/>
    <w:rsid w:val="00617A4B"/>
    <w:rsid w:val="00625EA4"/>
    <w:rsid w:val="00640E92"/>
    <w:rsid w:val="006436E1"/>
    <w:rsid w:val="0064788A"/>
    <w:rsid w:val="00663687"/>
    <w:rsid w:val="00677BC2"/>
    <w:rsid w:val="00684BCA"/>
    <w:rsid w:val="0069026D"/>
    <w:rsid w:val="00693BD2"/>
    <w:rsid w:val="00694C14"/>
    <w:rsid w:val="00696E23"/>
    <w:rsid w:val="006B1ACA"/>
    <w:rsid w:val="006C2AD0"/>
    <w:rsid w:val="006E082E"/>
    <w:rsid w:val="006E55C4"/>
    <w:rsid w:val="006F1C3A"/>
    <w:rsid w:val="00723027"/>
    <w:rsid w:val="007243A3"/>
    <w:rsid w:val="00734D2E"/>
    <w:rsid w:val="007360DD"/>
    <w:rsid w:val="00766CF9"/>
    <w:rsid w:val="0077144A"/>
    <w:rsid w:val="00784DF6"/>
    <w:rsid w:val="007A73AA"/>
    <w:rsid w:val="007B3BDB"/>
    <w:rsid w:val="007F2CEC"/>
    <w:rsid w:val="007F65AA"/>
    <w:rsid w:val="00802F43"/>
    <w:rsid w:val="008214E6"/>
    <w:rsid w:val="00823074"/>
    <w:rsid w:val="008238DF"/>
    <w:rsid w:val="00825297"/>
    <w:rsid w:val="0083357D"/>
    <w:rsid w:val="0083600E"/>
    <w:rsid w:val="0085123A"/>
    <w:rsid w:val="00857CD1"/>
    <w:rsid w:val="00860F74"/>
    <w:rsid w:val="00865F02"/>
    <w:rsid w:val="00876055"/>
    <w:rsid w:val="0089150E"/>
    <w:rsid w:val="008B2F9D"/>
    <w:rsid w:val="008C7D9F"/>
    <w:rsid w:val="008D6192"/>
    <w:rsid w:val="009044DA"/>
    <w:rsid w:val="00922DA6"/>
    <w:rsid w:val="0093587F"/>
    <w:rsid w:val="009422AD"/>
    <w:rsid w:val="00951E80"/>
    <w:rsid w:val="00954E71"/>
    <w:rsid w:val="009552B3"/>
    <w:rsid w:val="00964959"/>
    <w:rsid w:val="00975BEF"/>
    <w:rsid w:val="00991C0A"/>
    <w:rsid w:val="00991DEB"/>
    <w:rsid w:val="00996196"/>
    <w:rsid w:val="009B6FC1"/>
    <w:rsid w:val="009B7873"/>
    <w:rsid w:val="009D3402"/>
    <w:rsid w:val="009F719C"/>
    <w:rsid w:val="00A17666"/>
    <w:rsid w:val="00A206AA"/>
    <w:rsid w:val="00A2537E"/>
    <w:rsid w:val="00A3288B"/>
    <w:rsid w:val="00A4290D"/>
    <w:rsid w:val="00A46B90"/>
    <w:rsid w:val="00A506F5"/>
    <w:rsid w:val="00A75706"/>
    <w:rsid w:val="00A93DF3"/>
    <w:rsid w:val="00AA661E"/>
    <w:rsid w:val="00AB5D99"/>
    <w:rsid w:val="00AD3420"/>
    <w:rsid w:val="00AE2485"/>
    <w:rsid w:val="00AF64FA"/>
    <w:rsid w:val="00B023CF"/>
    <w:rsid w:val="00B158DA"/>
    <w:rsid w:val="00B1735C"/>
    <w:rsid w:val="00B37AAD"/>
    <w:rsid w:val="00B62349"/>
    <w:rsid w:val="00B632FA"/>
    <w:rsid w:val="00B7250F"/>
    <w:rsid w:val="00B937B5"/>
    <w:rsid w:val="00BA5485"/>
    <w:rsid w:val="00BE16F3"/>
    <w:rsid w:val="00BE5924"/>
    <w:rsid w:val="00BE5C7D"/>
    <w:rsid w:val="00BE6D84"/>
    <w:rsid w:val="00BF27A6"/>
    <w:rsid w:val="00BF2838"/>
    <w:rsid w:val="00BF4F0E"/>
    <w:rsid w:val="00BF51CD"/>
    <w:rsid w:val="00C05C3D"/>
    <w:rsid w:val="00C17DA0"/>
    <w:rsid w:val="00C22CBD"/>
    <w:rsid w:val="00C230CF"/>
    <w:rsid w:val="00C40A6A"/>
    <w:rsid w:val="00C766F8"/>
    <w:rsid w:val="00C87544"/>
    <w:rsid w:val="00C94F5A"/>
    <w:rsid w:val="00CA0C0A"/>
    <w:rsid w:val="00CC7B5F"/>
    <w:rsid w:val="00CD469A"/>
    <w:rsid w:val="00CE1531"/>
    <w:rsid w:val="00CE3E76"/>
    <w:rsid w:val="00CE745B"/>
    <w:rsid w:val="00D03AB1"/>
    <w:rsid w:val="00D2220D"/>
    <w:rsid w:val="00D22975"/>
    <w:rsid w:val="00D31763"/>
    <w:rsid w:val="00D34A2B"/>
    <w:rsid w:val="00D36421"/>
    <w:rsid w:val="00D36735"/>
    <w:rsid w:val="00D37451"/>
    <w:rsid w:val="00D42D39"/>
    <w:rsid w:val="00D42E40"/>
    <w:rsid w:val="00D47ADC"/>
    <w:rsid w:val="00D53576"/>
    <w:rsid w:val="00D5648A"/>
    <w:rsid w:val="00D62DFE"/>
    <w:rsid w:val="00D76A15"/>
    <w:rsid w:val="00D82B28"/>
    <w:rsid w:val="00D9756E"/>
    <w:rsid w:val="00DA074B"/>
    <w:rsid w:val="00DC2F04"/>
    <w:rsid w:val="00DC2F92"/>
    <w:rsid w:val="00DD259B"/>
    <w:rsid w:val="00DE3C27"/>
    <w:rsid w:val="00DF0CF2"/>
    <w:rsid w:val="00E04E57"/>
    <w:rsid w:val="00E07FEF"/>
    <w:rsid w:val="00E11D69"/>
    <w:rsid w:val="00E16079"/>
    <w:rsid w:val="00E20690"/>
    <w:rsid w:val="00E213B9"/>
    <w:rsid w:val="00E32143"/>
    <w:rsid w:val="00E34CFE"/>
    <w:rsid w:val="00E42801"/>
    <w:rsid w:val="00E617B5"/>
    <w:rsid w:val="00E6303B"/>
    <w:rsid w:val="00E63BC4"/>
    <w:rsid w:val="00E837F9"/>
    <w:rsid w:val="00E85228"/>
    <w:rsid w:val="00EC4693"/>
    <w:rsid w:val="00EC4E07"/>
    <w:rsid w:val="00EC5B22"/>
    <w:rsid w:val="00ED0D75"/>
    <w:rsid w:val="00F128BE"/>
    <w:rsid w:val="00F52A91"/>
    <w:rsid w:val="00F624E3"/>
    <w:rsid w:val="00FA5EEF"/>
    <w:rsid w:val="00FB46F5"/>
    <w:rsid w:val="00FC20F3"/>
    <w:rsid w:val="00FC774E"/>
    <w:rsid w:val="00FD4B61"/>
    <w:rsid w:val="00FF08D8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28964A"/>
  <w15:chartTrackingRefBased/>
  <w15:docId w15:val="{998EDEA7-862D-432A-A60D-F51C37B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8A"/>
  </w:style>
  <w:style w:type="paragraph" w:styleId="Footer">
    <w:name w:val="footer"/>
    <w:basedOn w:val="Normal"/>
    <w:link w:val="Foot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A"/>
  </w:style>
  <w:style w:type="paragraph" w:styleId="ListParagraph">
    <w:name w:val="List Paragraph"/>
    <w:basedOn w:val="Normal"/>
    <w:uiPriority w:val="34"/>
    <w:qFormat/>
    <w:rsid w:val="00C1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98D92-01A6-44A7-977D-B0C375F2D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A1041-7122-41F7-BE42-C055B1253F88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CEECF4D1-D049-471B-8E0C-1CFA2BFE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1301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8</cp:revision>
  <cp:lastPrinted>2026-01-19T15:22:00Z</cp:lastPrinted>
  <dcterms:created xsi:type="dcterms:W3CDTF">2026-02-10T13:52:00Z</dcterms:created>
  <dcterms:modified xsi:type="dcterms:W3CDTF">2026-02-13T13:01:00Z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